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2C" w:rsidRPr="00091835" w:rsidRDefault="00091835" w:rsidP="00091835">
      <w:pPr>
        <w:spacing w:before="120" w:line="264" w:lineRule="auto"/>
        <w:jc w:val="left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sz w:val="25"/>
          <w:szCs w:val="25"/>
        </w:rPr>
        <w:t xml:space="preserve">Olomoučtí matematici </w:t>
      </w:r>
      <w:r w:rsidR="006E792C" w:rsidRPr="00091835">
        <w:rPr>
          <w:rFonts w:ascii="Arial" w:hAnsi="Arial" w:cs="Arial"/>
          <w:b/>
          <w:sz w:val="25"/>
          <w:szCs w:val="25"/>
        </w:rPr>
        <w:t>vytvořili unikátní pravděpodobnostní model pro odhad výsledku léčby pacientů s lymfomem</w:t>
      </w:r>
    </w:p>
    <w:p w:rsidR="006E792C" w:rsidRDefault="00D21CB0" w:rsidP="00091835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6E792C">
        <w:rPr>
          <w:rFonts w:ascii="Arial" w:hAnsi="Arial" w:cs="Arial"/>
          <w:sz w:val="20"/>
          <w:szCs w:val="20"/>
        </w:rPr>
        <w:t>Olomouc (</w:t>
      </w:r>
      <w:r w:rsidR="006E792C">
        <w:rPr>
          <w:rFonts w:ascii="Arial" w:hAnsi="Arial" w:cs="Arial"/>
          <w:sz w:val="20"/>
          <w:szCs w:val="20"/>
        </w:rPr>
        <w:t>24. listopadu 2020</w:t>
      </w:r>
      <w:r w:rsidRPr="006E792C">
        <w:rPr>
          <w:rFonts w:ascii="Arial" w:hAnsi="Arial" w:cs="Arial"/>
          <w:sz w:val="20"/>
          <w:szCs w:val="20"/>
        </w:rPr>
        <w:t xml:space="preserve">) </w:t>
      </w:r>
      <w:r w:rsidRPr="006E792C">
        <w:rPr>
          <w:rFonts w:ascii="Arial" w:hAnsi="Arial" w:cs="Arial"/>
          <w:i/>
          <w:sz w:val="20"/>
          <w:szCs w:val="20"/>
        </w:rPr>
        <w:t>–</w:t>
      </w:r>
      <w:r w:rsidR="006E792C" w:rsidRPr="006E792C">
        <w:rPr>
          <w:rFonts w:ascii="Arial" w:hAnsi="Arial" w:cs="Arial"/>
          <w:b/>
          <w:sz w:val="20"/>
          <w:szCs w:val="20"/>
        </w:rPr>
        <w:t xml:space="preserve"> Unikátní pravděpodobnostní model pro odhad výsledku léčby pacientů s folikulárním lymfomem vytvořil tým z katedry matematické analýzy a</w:t>
      </w:r>
      <w:r w:rsidR="00091835">
        <w:rPr>
          <w:rFonts w:ascii="Arial" w:hAnsi="Arial" w:cs="Arial"/>
          <w:b/>
          <w:sz w:val="20"/>
          <w:szCs w:val="20"/>
        </w:rPr>
        <w:t> </w:t>
      </w:r>
      <w:r w:rsidR="006E792C" w:rsidRPr="006E792C">
        <w:rPr>
          <w:rFonts w:ascii="Arial" w:hAnsi="Arial" w:cs="Arial"/>
          <w:b/>
          <w:sz w:val="20"/>
          <w:szCs w:val="20"/>
        </w:rPr>
        <w:t xml:space="preserve">aplikací matematiky Přírodovědecké fakulty </w:t>
      </w:r>
      <w:r w:rsidR="00091835">
        <w:rPr>
          <w:rFonts w:ascii="Arial" w:hAnsi="Arial" w:cs="Arial"/>
          <w:b/>
          <w:sz w:val="20"/>
          <w:szCs w:val="20"/>
        </w:rPr>
        <w:t>Univerzity Palackého v Olomouci (UP)</w:t>
      </w:r>
      <w:r w:rsidR="006E792C" w:rsidRPr="006E792C">
        <w:rPr>
          <w:rFonts w:ascii="Arial" w:hAnsi="Arial" w:cs="Arial"/>
          <w:b/>
          <w:sz w:val="20"/>
          <w:szCs w:val="20"/>
        </w:rPr>
        <w:t xml:space="preserve">. Individualizovaný prognostický systém v budoucnu umožní nabídnout konkrétnímu nemocnému léčbu, kterou jeho zdravotní stav vyžaduje. Projektu, jehož základem jsou </w:t>
      </w:r>
      <w:proofErr w:type="spellStart"/>
      <w:r w:rsidR="006E792C" w:rsidRPr="006E792C">
        <w:rPr>
          <w:rFonts w:ascii="Arial" w:hAnsi="Arial" w:cs="Arial"/>
          <w:b/>
          <w:sz w:val="20"/>
          <w:szCs w:val="20"/>
        </w:rPr>
        <w:t>bayesovské</w:t>
      </w:r>
      <w:proofErr w:type="spellEnd"/>
      <w:r w:rsidR="006E792C" w:rsidRPr="006E792C">
        <w:rPr>
          <w:rFonts w:ascii="Arial" w:hAnsi="Arial" w:cs="Arial"/>
          <w:b/>
          <w:sz w:val="20"/>
          <w:szCs w:val="20"/>
        </w:rPr>
        <w:t xml:space="preserve"> sítě, vedou odborníci z </w:t>
      </w:r>
      <w:proofErr w:type="spellStart"/>
      <w:r w:rsidR="006E792C" w:rsidRPr="006E792C">
        <w:rPr>
          <w:rFonts w:ascii="Arial" w:hAnsi="Arial" w:cs="Arial"/>
          <w:b/>
          <w:sz w:val="20"/>
          <w:szCs w:val="20"/>
        </w:rPr>
        <w:t>Hemato</w:t>
      </w:r>
      <w:proofErr w:type="spellEnd"/>
      <w:r w:rsidR="006E792C" w:rsidRPr="006E792C">
        <w:rPr>
          <w:rFonts w:ascii="Arial" w:hAnsi="Arial" w:cs="Arial"/>
          <w:b/>
          <w:sz w:val="20"/>
          <w:szCs w:val="20"/>
        </w:rPr>
        <w:t xml:space="preserve">-onkologické kliniky Lékařské fakulty UP, Fakultní nemocnice Olomouc a Kooperativní lymfomové skupiny ČR. Abstrakt vědecké práce byl publikován v online suplementu časopisu </w:t>
      </w:r>
      <w:proofErr w:type="spellStart"/>
      <w:r w:rsidR="006E792C" w:rsidRPr="006E792C">
        <w:rPr>
          <w:rFonts w:ascii="Arial" w:hAnsi="Arial" w:cs="Arial"/>
          <w:b/>
          <w:sz w:val="20"/>
          <w:szCs w:val="20"/>
        </w:rPr>
        <w:t>Blood</w:t>
      </w:r>
      <w:proofErr w:type="spellEnd"/>
      <w:r w:rsidR="006E792C" w:rsidRPr="006E792C">
        <w:rPr>
          <w:rFonts w:ascii="Arial" w:hAnsi="Arial" w:cs="Arial"/>
          <w:b/>
          <w:sz w:val="20"/>
          <w:szCs w:val="20"/>
        </w:rPr>
        <w:t>.</w:t>
      </w:r>
    </w:p>
    <w:p w:rsidR="006E792C" w:rsidRP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6E792C">
        <w:rPr>
          <w:rFonts w:ascii="Arial" w:hAnsi="Arial" w:cs="Arial"/>
          <w:sz w:val="20"/>
          <w:szCs w:val="20"/>
        </w:rPr>
        <w:t>Bayesovská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síť je grafová reprezentace, pomoc</w:t>
      </w:r>
      <w:r>
        <w:rPr>
          <w:rFonts w:ascii="Arial" w:hAnsi="Arial" w:cs="Arial"/>
          <w:sz w:val="20"/>
          <w:szCs w:val="20"/>
        </w:rPr>
        <w:t xml:space="preserve">í které lze přehledně zobrazit </w:t>
      </w:r>
      <w:r w:rsidRPr="006E792C">
        <w:rPr>
          <w:rFonts w:ascii="Arial" w:hAnsi="Arial" w:cs="Arial"/>
          <w:sz w:val="20"/>
          <w:szCs w:val="20"/>
        </w:rPr>
        <w:t>pravděpodobnostní vztahy mezi jednotlivými jevy a určit jejich pravděpodobnost. V medicíně lze pomocí tohoto matematického modelu predikovat u konkrétního pacienta výsledek jednotlivých druhů léčby a následně vybrat správnou variantu, která povede</w:t>
      </w:r>
      <w:r w:rsidR="0002326B">
        <w:rPr>
          <w:rFonts w:ascii="Arial" w:hAnsi="Arial" w:cs="Arial"/>
          <w:sz w:val="20"/>
          <w:szCs w:val="20"/>
        </w:rPr>
        <w:t xml:space="preserve"> </w:t>
      </w:r>
      <w:r w:rsidRPr="006E792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požadovanému</w:t>
      </w:r>
      <w:r w:rsidRPr="006E792C">
        <w:rPr>
          <w:rFonts w:ascii="Arial" w:hAnsi="Arial" w:cs="Arial"/>
          <w:sz w:val="20"/>
          <w:szCs w:val="20"/>
        </w:rPr>
        <w:t xml:space="preserve"> výsledku.</w:t>
      </w:r>
    </w:p>
    <w:p w:rsidR="006E792C" w:rsidRP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E792C">
        <w:rPr>
          <w:rFonts w:ascii="Arial" w:hAnsi="Arial" w:cs="Arial"/>
          <w:sz w:val="20"/>
          <w:szCs w:val="20"/>
        </w:rPr>
        <w:t>„</w:t>
      </w:r>
      <w:r w:rsidRPr="006E792C">
        <w:rPr>
          <w:rFonts w:ascii="Arial" w:hAnsi="Arial" w:cs="Arial"/>
          <w:i/>
          <w:sz w:val="20"/>
          <w:szCs w:val="20"/>
        </w:rPr>
        <w:t xml:space="preserve">Naše práce vychází z názoru, že </w:t>
      </w:r>
      <w:proofErr w:type="spellStart"/>
      <w:r w:rsidRPr="006E792C">
        <w:rPr>
          <w:rFonts w:ascii="Arial" w:hAnsi="Arial" w:cs="Arial"/>
          <w:i/>
          <w:sz w:val="20"/>
          <w:szCs w:val="20"/>
        </w:rPr>
        <w:t>bayesovské</w:t>
      </w:r>
      <w:proofErr w:type="spellEnd"/>
      <w:r w:rsidRPr="006E792C">
        <w:rPr>
          <w:rFonts w:ascii="Arial" w:hAnsi="Arial" w:cs="Arial"/>
          <w:i/>
          <w:sz w:val="20"/>
          <w:szCs w:val="20"/>
        </w:rPr>
        <w:t xml:space="preserve"> sítě představují rozumnější aparát pro práci s</w:t>
      </w:r>
      <w:r w:rsidR="00091835">
        <w:rPr>
          <w:rFonts w:ascii="Arial" w:hAnsi="Arial" w:cs="Arial"/>
          <w:i/>
          <w:sz w:val="20"/>
          <w:szCs w:val="20"/>
        </w:rPr>
        <w:t> </w:t>
      </w:r>
      <w:r w:rsidRPr="006E792C">
        <w:rPr>
          <w:rFonts w:ascii="Arial" w:hAnsi="Arial" w:cs="Arial"/>
          <w:i/>
          <w:sz w:val="20"/>
          <w:szCs w:val="20"/>
        </w:rPr>
        <w:t xml:space="preserve">medicínskými daty než metody klasické </w:t>
      </w:r>
      <w:proofErr w:type="spellStart"/>
      <w:r w:rsidRPr="006E792C">
        <w:rPr>
          <w:rFonts w:ascii="Arial" w:hAnsi="Arial" w:cs="Arial"/>
          <w:i/>
          <w:sz w:val="20"/>
          <w:szCs w:val="20"/>
        </w:rPr>
        <w:t>frekventistické</w:t>
      </w:r>
      <w:proofErr w:type="spellEnd"/>
      <w:r w:rsidRPr="006E792C">
        <w:rPr>
          <w:rFonts w:ascii="Arial" w:hAnsi="Arial" w:cs="Arial"/>
          <w:i/>
          <w:sz w:val="20"/>
          <w:szCs w:val="20"/>
        </w:rPr>
        <w:t xml:space="preserve"> statistiky. Domníváme se, že správná práce s nejistotou je také budoucností metod strojového učení, které mají potenciál svět biomedicínských dat skutečně změnit</w:t>
      </w:r>
      <w:r>
        <w:rPr>
          <w:rFonts w:ascii="Arial" w:hAnsi="Arial" w:cs="Arial"/>
          <w:sz w:val="20"/>
          <w:szCs w:val="20"/>
        </w:rPr>
        <w:t>,“ uvedl Tomáš Fürst z katedry matematické analýzy a aplikací matematiky</w:t>
      </w:r>
      <w:r w:rsidRPr="006E792C">
        <w:rPr>
          <w:rFonts w:ascii="Arial" w:hAnsi="Arial" w:cs="Arial"/>
          <w:sz w:val="20"/>
          <w:szCs w:val="20"/>
        </w:rPr>
        <w:t xml:space="preserve">, který na projektu spolupracoval se svojí diplomantkou Štěpánkou Matuštíkovou. </w:t>
      </w:r>
    </w:p>
    <w:p w:rsidR="006E792C" w:rsidRP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6E792C">
        <w:rPr>
          <w:rFonts w:ascii="Arial" w:hAnsi="Arial" w:cs="Arial"/>
          <w:sz w:val="20"/>
          <w:szCs w:val="20"/>
        </w:rPr>
        <w:t>Bayesovská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síť pomůže lékařům zvolit správnou strategii léčby. „</w:t>
      </w:r>
      <w:r w:rsidRPr="006E792C">
        <w:rPr>
          <w:rFonts w:ascii="Arial" w:hAnsi="Arial" w:cs="Arial"/>
          <w:i/>
          <w:sz w:val="20"/>
          <w:szCs w:val="20"/>
        </w:rPr>
        <w:t>To, co nám v moderní medicíně chybí, je skutečně individualizovaný odhad prognózy nemocného. Současné přístupy skrze aparát logistické regrese sice zařadí nemocného do rizikové skupiny, ta ale může být stále poměrně různorodá</w:t>
      </w:r>
      <w:r w:rsidRPr="006E792C">
        <w:rPr>
          <w:rFonts w:ascii="Arial" w:hAnsi="Arial" w:cs="Arial"/>
          <w:sz w:val="20"/>
          <w:szCs w:val="20"/>
        </w:rPr>
        <w:t xml:space="preserve">,“ upozornil profesor Vít Procházka z </w:t>
      </w:r>
      <w:proofErr w:type="spellStart"/>
      <w:r w:rsidRPr="006E792C">
        <w:rPr>
          <w:rFonts w:ascii="Arial" w:hAnsi="Arial" w:cs="Arial"/>
          <w:sz w:val="20"/>
          <w:szCs w:val="20"/>
        </w:rPr>
        <w:t>Hemato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-onkologické kliniky LF UP a FNOL. </w:t>
      </w:r>
      <w:proofErr w:type="spellStart"/>
      <w:r w:rsidRPr="006E792C">
        <w:rPr>
          <w:rFonts w:ascii="Arial" w:hAnsi="Arial" w:cs="Arial"/>
          <w:sz w:val="20"/>
          <w:szCs w:val="20"/>
        </w:rPr>
        <w:t>Bayesovská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síť je naproti tomu individualizovaný a dynamický systém. „</w:t>
      </w:r>
      <w:r w:rsidRPr="006E792C">
        <w:rPr>
          <w:rFonts w:ascii="Arial" w:hAnsi="Arial" w:cs="Arial"/>
          <w:i/>
          <w:sz w:val="20"/>
          <w:szCs w:val="20"/>
        </w:rPr>
        <w:t>Umožní nám v reálném čase změnit odhad rizika, pokud se změní některá z</w:t>
      </w:r>
      <w:r w:rsidR="00091835">
        <w:rPr>
          <w:rFonts w:ascii="Arial" w:hAnsi="Arial" w:cs="Arial"/>
          <w:i/>
          <w:sz w:val="20"/>
          <w:szCs w:val="20"/>
        </w:rPr>
        <w:t> </w:t>
      </w:r>
      <w:r w:rsidRPr="006E792C">
        <w:rPr>
          <w:rFonts w:ascii="Arial" w:hAnsi="Arial" w:cs="Arial"/>
          <w:i/>
          <w:sz w:val="20"/>
          <w:szCs w:val="20"/>
        </w:rPr>
        <w:t>proměnných. Pokud například plánujeme podání různých typů terapie, tak lze předvídat, jak se změní léčebný efekt</w:t>
      </w:r>
      <w:r w:rsidRPr="006E792C">
        <w:rPr>
          <w:rFonts w:ascii="Arial" w:hAnsi="Arial" w:cs="Arial"/>
          <w:sz w:val="20"/>
          <w:szCs w:val="20"/>
        </w:rPr>
        <w:t>,“ dodal.</w:t>
      </w:r>
    </w:p>
    <w:p w:rsidR="006E792C" w:rsidRP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E792C">
        <w:rPr>
          <w:rFonts w:ascii="Arial" w:hAnsi="Arial" w:cs="Arial"/>
          <w:sz w:val="20"/>
          <w:szCs w:val="20"/>
        </w:rPr>
        <w:t xml:space="preserve">Práce zaměřená na využití </w:t>
      </w:r>
      <w:proofErr w:type="spellStart"/>
      <w:r w:rsidRPr="006E792C">
        <w:rPr>
          <w:rFonts w:ascii="Arial" w:hAnsi="Arial" w:cs="Arial"/>
          <w:sz w:val="20"/>
          <w:szCs w:val="20"/>
        </w:rPr>
        <w:t>bayesovských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sítí při prognóze výsledku léčby pacientů s</w:t>
      </w:r>
      <w:r w:rsidR="00091835">
        <w:rPr>
          <w:rFonts w:ascii="Arial" w:hAnsi="Arial" w:cs="Arial"/>
          <w:sz w:val="20"/>
          <w:szCs w:val="20"/>
        </w:rPr>
        <w:t> </w:t>
      </w:r>
      <w:r w:rsidRPr="006E792C">
        <w:rPr>
          <w:rFonts w:ascii="Arial" w:hAnsi="Arial" w:cs="Arial"/>
          <w:sz w:val="20"/>
          <w:szCs w:val="20"/>
        </w:rPr>
        <w:t xml:space="preserve">folikulárním lymfomem byla přijata k ústní prezentaci na kongresu Americké hematologické asociace (62nd </w:t>
      </w:r>
      <w:proofErr w:type="spellStart"/>
      <w:r w:rsidRPr="006E792C">
        <w:rPr>
          <w:rFonts w:ascii="Arial" w:hAnsi="Arial" w:cs="Arial"/>
          <w:sz w:val="20"/>
          <w:szCs w:val="20"/>
        </w:rPr>
        <w:t>American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Society </w:t>
      </w:r>
      <w:proofErr w:type="spellStart"/>
      <w:r w:rsidRPr="006E792C">
        <w:rPr>
          <w:rFonts w:ascii="Arial" w:hAnsi="Arial" w:cs="Arial"/>
          <w:sz w:val="20"/>
          <w:szCs w:val="20"/>
        </w:rPr>
        <w:t>of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Hematology </w:t>
      </w:r>
      <w:proofErr w:type="spellStart"/>
      <w:r w:rsidRPr="006E792C">
        <w:rPr>
          <w:rFonts w:ascii="Arial" w:hAnsi="Arial" w:cs="Arial"/>
          <w:sz w:val="20"/>
          <w:szCs w:val="20"/>
        </w:rPr>
        <w:t>Annual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Meeting), který je s třiceti tisíci účastníky a více než čtyřmi tisíci sdělení největší a nejprestižnější hematologickou událostí na světě.</w:t>
      </w:r>
    </w:p>
    <w:p w:rsidR="006E792C" w:rsidRP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E792C">
        <w:rPr>
          <w:rFonts w:ascii="Arial" w:hAnsi="Arial" w:cs="Arial"/>
          <w:sz w:val="20"/>
          <w:szCs w:val="20"/>
        </w:rPr>
        <w:t>„</w:t>
      </w:r>
      <w:r w:rsidRPr="006E792C">
        <w:rPr>
          <w:rFonts w:ascii="Arial" w:hAnsi="Arial" w:cs="Arial"/>
          <w:i/>
          <w:sz w:val="20"/>
          <w:szCs w:val="20"/>
        </w:rPr>
        <w:t xml:space="preserve">Být součástí aplikace moderních metod statistiky v tak důležité oblasti vědy byla skvělá příležitost a výzva, jak se dostat z teoretického světa matematiky do praktických aplikací. Tento problém mi umožnil důkladně se sžít s </w:t>
      </w:r>
      <w:proofErr w:type="spellStart"/>
      <w:r w:rsidRPr="006E792C">
        <w:rPr>
          <w:rFonts w:ascii="Arial" w:hAnsi="Arial" w:cs="Arial"/>
          <w:i/>
          <w:sz w:val="20"/>
          <w:szCs w:val="20"/>
        </w:rPr>
        <w:t>bayesovskou</w:t>
      </w:r>
      <w:proofErr w:type="spellEnd"/>
      <w:r w:rsidRPr="006E792C">
        <w:rPr>
          <w:rFonts w:ascii="Arial" w:hAnsi="Arial" w:cs="Arial"/>
          <w:i/>
          <w:sz w:val="20"/>
          <w:szCs w:val="20"/>
        </w:rPr>
        <w:t xml:space="preserve"> statistikou a objevit výhody </w:t>
      </w:r>
      <w:proofErr w:type="spellStart"/>
      <w:r w:rsidRPr="006E792C">
        <w:rPr>
          <w:rFonts w:ascii="Arial" w:hAnsi="Arial" w:cs="Arial"/>
          <w:i/>
          <w:sz w:val="20"/>
          <w:szCs w:val="20"/>
        </w:rPr>
        <w:lastRenderedPageBreak/>
        <w:t>bayesovských</w:t>
      </w:r>
      <w:proofErr w:type="spellEnd"/>
      <w:r w:rsidRPr="006E792C">
        <w:rPr>
          <w:rFonts w:ascii="Arial" w:hAnsi="Arial" w:cs="Arial"/>
          <w:i/>
          <w:sz w:val="20"/>
          <w:szCs w:val="20"/>
        </w:rPr>
        <w:t xml:space="preserve"> sítí, mezi které patří i srozumitelná grafická reprezentace problému</w:t>
      </w:r>
      <w:r w:rsidRPr="006E792C">
        <w:rPr>
          <w:rFonts w:ascii="Arial" w:hAnsi="Arial" w:cs="Arial"/>
          <w:sz w:val="20"/>
          <w:szCs w:val="20"/>
        </w:rPr>
        <w:t>,“ popsala svou vědeckou práci Štěpánka Matuštíková.</w:t>
      </w:r>
    </w:p>
    <w:p w:rsidR="006E792C" w:rsidRDefault="006E792C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E792C">
        <w:rPr>
          <w:rFonts w:ascii="Arial" w:hAnsi="Arial" w:cs="Arial"/>
          <w:sz w:val="20"/>
          <w:szCs w:val="20"/>
        </w:rPr>
        <w:t xml:space="preserve">Na problematice predikčních modelů pro pacienty s folikulárním lymfomem tým nadále spolupracuje také s Kooperativní lymfomovou skupinou a s kolegy z Department </w:t>
      </w:r>
      <w:proofErr w:type="spellStart"/>
      <w:r w:rsidRPr="006E792C">
        <w:rPr>
          <w:rFonts w:ascii="Arial" w:hAnsi="Arial" w:cs="Arial"/>
          <w:sz w:val="20"/>
          <w:szCs w:val="20"/>
        </w:rPr>
        <w:t>of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92C">
        <w:rPr>
          <w:rFonts w:ascii="Arial" w:hAnsi="Arial" w:cs="Arial"/>
          <w:sz w:val="20"/>
          <w:szCs w:val="20"/>
        </w:rPr>
        <w:t>Health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92C">
        <w:rPr>
          <w:rFonts w:ascii="Arial" w:hAnsi="Arial" w:cs="Arial"/>
          <w:sz w:val="20"/>
          <w:szCs w:val="20"/>
        </w:rPr>
        <w:t>Sciences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92C">
        <w:rPr>
          <w:rFonts w:ascii="Arial" w:hAnsi="Arial" w:cs="Arial"/>
          <w:sz w:val="20"/>
          <w:szCs w:val="20"/>
        </w:rPr>
        <w:t>Research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792C">
        <w:rPr>
          <w:rFonts w:ascii="Arial" w:hAnsi="Arial" w:cs="Arial"/>
          <w:sz w:val="20"/>
          <w:szCs w:val="20"/>
        </w:rPr>
        <w:t>Mayo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92C">
        <w:rPr>
          <w:rFonts w:ascii="Arial" w:hAnsi="Arial" w:cs="Arial"/>
          <w:sz w:val="20"/>
          <w:szCs w:val="20"/>
        </w:rPr>
        <w:t>Clinic</w:t>
      </w:r>
      <w:proofErr w:type="spellEnd"/>
      <w:r w:rsidRPr="006E792C">
        <w:rPr>
          <w:rFonts w:ascii="Arial" w:hAnsi="Arial" w:cs="Arial"/>
          <w:sz w:val="20"/>
          <w:szCs w:val="20"/>
        </w:rPr>
        <w:t xml:space="preserve"> v americké Minnesotě.</w:t>
      </w:r>
    </w:p>
    <w:p w:rsidR="00625F19" w:rsidRPr="006E792C" w:rsidRDefault="00625F19" w:rsidP="0009183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702C0D" w:rsidRPr="006E792C" w:rsidRDefault="00D21CB0" w:rsidP="00091835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Cs w:val="20"/>
        </w:rPr>
      </w:pPr>
      <w:r w:rsidRPr="0094509D">
        <w:rPr>
          <w:rFonts w:cs="Arial"/>
          <w:b/>
          <w:szCs w:val="20"/>
        </w:rPr>
        <w:t>Kontaktní osoba</w:t>
      </w:r>
      <w:r w:rsidR="00904AED">
        <w:rPr>
          <w:rFonts w:cs="Arial"/>
          <w:szCs w:val="20"/>
        </w:rPr>
        <w:t>:</w:t>
      </w:r>
      <w:r w:rsidR="005A5F46">
        <w:rPr>
          <w:rFonts w:cs="Arial"/>
          <w:szCs w:val="20"/>
        </w:rPr>
        <w:br/>
      </w:r>
      <w:r w:rsidR="00397B6F">
        <w:rPr>
          <w:rFonts w:cs="Arial"/>
          <w:szCs w:val="20"/>
        </w:rPr>
        <w:t>Šárka Chovancová</w:t>
      </w:r>
      <w:r>
        <w:rPr>
          <w:rFonts w:cs="Arial"/>
          <w:szCs w:val="20"/>
        </w:rPr>
        <w:t xml:space="preserve"> |</w:t>
      </w:r>
      <w:r w:rsidRPr="00CE7B57">
        <w:rPr>
          <w:rFonts w:cs="Arial"/>
          <w:szCs w:val="20"/>
        </w:rPr>
        <w:t xml:space="preserve"> </w:t>
      </w:r>
      <w:r w:rsidR="00397B6F">
        <w:rPr>
          <w:rFonts w:cs="Arial"/>
          <w:szCs w:val="20"/>
        </w:rPr>
        <w:t>redaktorka</w:t>
      </w:r>
      <w:r>
        <w:rPr>
          <w:rFonts w:cs="Arial"/>
          <w:szCs w:val="20"/>
        </w:rPr>
        <w:br/>
        <w:t xml:space="preserve">Přírodovědecká fakulta Univerzity Palackého v Olomouci </w:t>
      </w:r>
      <w:r w:rsidR="00397B6F">
        <w:rPr>
          <w:rFonts w:cs="Arial"/>
          <w:szCs w:val="20"/>
        </w:rPr>
        <w:br/>
        <w:t xml:space="preserve">E: </w:t>
      </w:r>
      <w:hyperlink r:id="rId6" w:history="1">
        <w:r w:rsidR="00397B6F" w:rsidRPr="00E24442">
          <w:rPr>
            <w:rStyle w:val="Hypertextovodkaz"/>
            <w:rFonts w:cs="Arial"/>
            <w:szCs w:val="20"/>
          </w:rPr>
          <w:t>sarka.chovancova@upol.cz</w:t>
        </w:r>
      </w:hyperlink>
      <w:r w:rsidR="00397B6F">
        <w:rPr>
          <w:rFonts w:cs="Arial"/>
          <w:szCs w:val="20"/>
        </w:rPr>
        <w:t xml:space="preserve"> </w:t>
      </w:r>
      <w:r>
        <w:rPr>
          <w:rStyle w:val="Hypertextovodkaz"/>
          <w:rFonts w:cs="Arial"/>
          <w:szCs w:val="20"/>
          <w:u w:val="none"/>
        </w:rPr>
        <w:t xml:space="preserve">| </w:t>
      </w:r>
      <w:r>
        <w:rPr>
          <w:rFonts w:cs="Arial"/>
          <w:szCs w:val="20"/>
        </w:rPr>
        <w:t>M:</w:t>
      </w:r>
      <w:r w:rsidRPr="00062265">
        <w:rPr>
          <w:rFonts w:cs="Arial"/>
          <w:szCs w:val="20"/>
        </w:rPr>
        <w:t xml:space="preserve"> </w:t>
      </w:r>
      <w:r w:rsidR="00397B6F">
        <w:rPr>
          <w:rFonts w:cs="Arial"/>
          <w:szCs w:val="20"/>
        </w:rPr>
        <w:t>776 095 547</w:t>
      </w:r>
    </w:p>
    <w:p w:rsidR="00843F29" w:rsidRPr="00A9725F" w:rsidRDefault="00843F29" w:rsidP="00091835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43F29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2E" w:rsidRDefault="007D572E" w:rsidP="00F15613">
      <w:pPr>
        <w:spacing w:line="240" w:lineRule="auto"/>
      </w:pPr>
      <w:r>
        <w:separator/>
      </w:r>
    </w:p>
  </w:endnote>
  <w:endnote w:type="continuationSeparator" w:id="0">
    <w:p w:rsidR="007D572E" w:rsidRDefault="007D57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2E" w:rsidRDefault="007D572E" w:rsidP="00F15613">
      <w:pPr>
        <w:spacing w:line="240" w:lineRule="auto"/>
      </w:pPr>
      <w:r>
        <w:separator/>
      </w:r>
    </w:p>
  </w:footnote>
  <w:footnote w:type="continuationSeparator" w:id="0">
    <w:p w:rsidR="007D572E" w:rsidRDefault="007D57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4"/>
    <w:rsid w:val="0002326B"/>
    <w:rsid w:val="00025FBF"/>
    <w:rsid w:val="00057139"/>
    <w:rsid w:val="00062265"/>
    <w:rsid w:val="0007026C"/>
    <w:rsid w:val="00074881"/>
    <w:rsid w:val="00086685"/>
    <w:rsid w:val="00091835"/>
    <w:rsid w:val="0009582B"/>
    <w:rsid w:val="000A1F60"/>
    <w:rsid w:val="000B797C"/>
    <w:rsid w:val="000D6CF0"/>
    <w:rsid w:val="000F0D39"/>
    <w:rsid w:val="0010566D"/>
    <w:rsid w:val="0011512C"/>
    <w:rsid w:val="00194526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97B6F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A5F46"/>
    <w:rsid w:val="005E1665"/>
    <w:rsid w:val="005E387A"/>
    <w:rsid w:val="005F5064"/>
    <w:rsid w:val="00604AB8"/>
    <w:rsid w:val="00625F19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6E792C"/>
    <w:rsid w:val="00702C0D"/>
    <w:rsid w:val="00710BA6"/>
    <w:rsid w:val="00711FA4"/>
    <w:rsid w:val="007173B3"/>
    <w:rsid w:val="00741445"/>
    <w:rsid w:val="007B24DA"/>
    <w:rsid w:val="007B2B0C"/>
    <w:rsid w:val="007C6C87"/>
    <w:rsid w:val="007D572E"/>
    <w:rsid w:val="007D7C65"/>
    <w:rsid w:val="007F6FCC"/>
    <w:rsid w:val="00843F29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40FD"/>
    <w:rsid w:val="00A5561A"/>
    <w:rsid w:val="00A64191"/>
    <w:rsid w:val="00A94093"/>
    <w:rsid w:val="00A9725F"/>
    <w:rsid w:val="00A97F54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B0BA9"/>
    <w:rsid w:val="00BD04D6"/>
    <w:rsid w:val="00BD35C2"/>
    <w:rsid w:val="00BE1819"/>
    <w:rsid w:val="00BF49AF"/>
    <w:rsid w:val="00C03A61"/>
    <w:rsid w:val="00C154E8"/>
    <w:rsid w:val="00C1798A"/>
    <w:rsid w:val="00C315A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2052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20F2-842F-4D6C-AAA5-701AD03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A97F54"/>
  </w:style>
  <w:style w:type="character" w:styleId="Siln">
    <w:name w:val="Strong"/>
    <w:basedOn w:val="Standardnpsmoodstavce"/>
    <w:uiPriority w:val="22"/>
    <w:qFormat/>
    <w:rsid w:val="00843F29"/>
    <w:rPr>
      <w:b/>
      <w:bCs/>
    </w:rPr>
  </w:style>
  <w:style w:type="paragraph" w:styleId="Odstavecseseznamem">
    <w:name w:val="List Paragraph"/>
    <w:basedOn w:val="Normln"/>
    <w:uiPriority w:val="34"/>
    <w:qFormat/>
    <w:rsid w:val="006E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3361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2020-12-04T13:24:00Z</dcterms:created>
  <dcterms:modified xsi:type="dcterms:W3CDTF">2020-12-04T13:24:00Z</dcterms:modified>
</cp:coreProperties>
</file>